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08" w:rsidRDefault="00AD1208" w:rsidP="00AD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bookmarkStart w:id="0" w:name="_GoBack"/>
      <w:bookmarkEnd w:id="0"/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питания.</w:t>
      </w:r>
    </w:p>
    <w:p w:rsidR="00AD1208" w:rsidRPr="00025F86" w:rsidRDefault="00AD1208" w:rsidP="00AD12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питание учащихся в МОАУ «СОШ №54 г. Орска» осуществляется в школьной столовой. Столовая соответствует всем нормативным требованиям, оборудована необходимой мебелью. Предусмотрены производственные помещения для хранения продуктов, приготовления пищи. Выполняются требования, предъявляемые к технологическому оборудованию пищеблока: механическому, тепловому и холодильному. </w:t>
      </w:r>
    </w:p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школы обеспечены  необходимым количеством столовой, чайной посуды, столовых приборов. </w:t>
      </w:r>
    </w:p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9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в школе осуществляется одноразовое горячее питание школьников (5 дней в недел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ю). </w:t>
      </w:r>
    </w:p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работает по 10-ти дневному меню, разработанному  и согласованному с Роспотребнадзором. Меню достаточно разнообразное. Разнообразие достигается путем использования достаточного ассортимента продуктов и различных способов кулинарной обработки. В рационе ежедневно присутствуют мясо или рыба, молоко и молочные продукты, сливочное и растительное масло, хлеб и овощи. В течение недели в рационе обязательно присутствуют крупы, макаронные изделия, обязательно включаются свежие овощи, картофель, натуральные соки и витаминные продукты. Еженедельно в обеденном зале вывешивают, утвержденное директором школы, меню, в котором указываются сведения об объемах блюд, названия кулинарных изделий и их стоимость. Родители могут ознакомиться с меню на сайте школы.  Доставка пищевых продуктов осуществляется специализированным транспортом. Все привозимые продукты имеют сертификат соответствия. Медицинский работник следит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  Ежедневно ведется «Журнал бракеража готовой продукции».</w:t>
      </w:r>
    </w:p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часах учителя проводят беседы с детьми о необходимости сбалансированного питания для растущего организма, о правилах поведения при приеме пищи, о культуре питания и ответственности за свое здоровье.</w:t>
      </w:r>
    </w:p>
    <w:p w:rsidR="00AD1208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Бесплатные завтраки получают обучающиеся 1 – 4 классов на сум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71,47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40067">
        <w:rPr>
          <w:rFonts w:ascii="Times New Roman" w:eastAsia="Times New Roman" w:hAnsi="Times New Roman" w:cs="Times New Roman"/>
          <w:sz w:val="28"/>
          <w:szCs w:val="28"/>
          <w:lang w:eastAsia="ru-RU"/>
        </w:rPr>
        <w:t>(70,76 руб. – средства из бюджета Оренбургской области, 0,71 руб. – средства из бюджета г. Орска)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5-11 классов получают питание</w:t>
      </w:r>
      <w:r w:rsidR="0094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92,6 руб. (родительская плата – 80,00 руб. + 12,6 руб. дотация).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для детей с огранич</w:t>
      </w:r>
      <w:r w:rsidR="009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возможностями здоровья (6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обучающихся)  орг</w:t>
      </w:r>
      <w:r w:rsidR="009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анизовано бесплатное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9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стоимостью  78р.3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0к. 1 </w:t>
      </w:r>
      <w:proofErr w:type="gramStart"/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находящийся на домашнем обучении, получает ежемесячную денежную компенсацию. Таким образом, в школе охвачено горячим питанием 87% учащихся. Обеденный зал в ш</w:t>
      </w:r>
      <w:r w:rsidR="009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кольной столовой рассчитан на 170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мест. Питание проходит на переменах, согласно графику питания, утвержденному директором школы (с соблюдением санитарно-эпидемиологических норм и правил). График питания обучающихся, 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составлен таким образом, чтобы все школьники могли своевременно получить горячее питание: </w:t>
      </w:r>
    </w:p>
    <w:p w:rsidR="00F34F2F" w:rsidRDefault="00F34F2F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page" w:horzAnchor="margin" w:tblpXSpec="center" w:tblpY="2257"/>
        <w:tblW w:w="10065" w:type="dxa"/>
        <w:tblLook w:val="04A0" w:firstRow="1" w:lastRow="0" w:firstColumn="1" w:lastColumn="0" w:noHBand="0" w:noVBand="1"/>
      </w:tblPr>
      <w:tblGrid>
        <w:gridCol w:w="1951"/>
        <w:gridCol w:w="8114"/>
      </w:tblGrid>
      <w:tr w:rsidR="00F34F2F" w:rsidRPr="00F34F2F" w:rsidTr="00F34F2F">
        <w:tc>
          <w:tcPr>
            <w:tcW w:w="1951" w:type="dxa"/>
          </w:tcPr>
          <w:p w:rsidR="00F34F2F" w:rsidRPr="00F34F2F" w:rsidRDefault="00F34F2F" w:rsidP="00F34F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4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114" w:type="dxa"/>
          </w:tcPr>
          <w:p w:rsidR="00F34F2F" w:rsidRPr="00F34F2F" w:rsidRDefault="00F34F2F" w:rsidP="00F34F2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4F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F34F2F" w:rsidRPr="00F34F2F" w:rsidTr="00F34F2F">
        <w:tc>
          <w:tcPr>
            <w:tcW w:w="1951" w:type="dxa"/>
          </w:tcPr>
          <w:p w:rsidR="00F34F2F" w:rsidRPr="00F34F2F" w:rsidRDefault="00F34F2F" w:rsidP="00F34F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F2F">
              <w:rPr>
                <w:rFonts w:ascii="Times New Roman" w:eastAsia="Calibri" w:hAnsi="Times New Roman" w:cs="Times New Roman"/>
                <w:sz w:val="28"/>
                <w:szCs w:val="28"/>
              </w:rPr>
              <w:t>09.40. – 09.50.</w:t>
            </w:r>
          </w:p>
        </w:tc>
        <w:tc>
          <w:tcPr>
            <w:tcW w:w="8114" w:type="dxa"/>
          </w:tcPr>
          <w:p w:rsidR="00F34F2F" w:rsidRPr="00F34F2F" w:rsidRDefault="00F34F2F" w:rsidP="00F34F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F2F">
              <w:rPr>
                <w:rFonts w:ascii="Times New Roman" w:eastAsia="Calibri" w:hAnsi="Times New Roman" w:cs="Times New Roman"/>
                <w:sz w:val="28"/>
                <w:szCs w:val="28"/>
              </w:rPr>
              <w:t>1 «А», 1 «Б», 2 «А», 2 «Б», 3 «А», 3 «Б».</w:t>
            </w:r>
          </w:p>
        </w:tc>
      </w:tr>
      <w:tr w:rsidR="00F34F2F" w:rsidRPr="00F34F2F" w:rsidTr="00F34F2F">
        <w:tc>
          <w:tcPr>
            <w:tcW w:w="1951" w:type="dxa"/>
          </w:tcPr>
          <w:p w:rsidR="00F34F2F" w:rsidRPr="00F34F2F" w:rsidRDefault="00F34F2F" w:rsidP="00F34F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F2F">
              <w:rPr>
                <w:rFonts w:ascii="Times New Roman" w:eastAsia="Calibri" w:hAnsi="Times New Roman" w:cs="Times New Roman"/>
                <w:sz w:val="28"/>
                <w:szCs w:val="28"/>
              </w:rPr>
              <w:t>10.35. – 10.45.</w:t>
            </w:r>
          </w:p>
        </w:tc>
        <w:tc>
          <w:tcPr>
            <w:tcW w:w="8114" w:type="dxa"/>
          </w:tcPr>
          <w:p w:rsidR="00F34F2F" w:rsidRPr="00F34F2F" w:rsidRDefault="00F34F2F" w:rsidP="00F34F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F2F">
              <w:rPr>
                <w:rFonts w:ascii="Times New Roman" w:eastAsia="Calibri" w:hAnsi="Times New Roman" w:cs="Times New Roman"/>
                <w:sz w:val="28"/>
                <w:szCs w:val="28"/>
              </w:rPr>
              <w:t>4 «А», 4 «Б», 4 «В», 5 «А», 5 «Б», 6 «А».</w:t>
            </w:r>
          </w:p>
        </w:tc>
      </w:tr>
      <w:tr w:rsidR="00F34F2F" w:rsidRPr="00F34F2F" w:rsidTr="00F34F2F">
        <w:tc>
          <w:tcPr>
            <w:tcW w:w="1951" w:type="dxa"/>
          </w:tcPr>
          <w:p w:rsidR="00F34F2F" w:rsidRPr="00F34F2F" w:rsidRDefault="00F34F2F" w:rsidP="00F34F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F2F">
              <w:rPr>
                <w:rFonts w:ascii="Times New Roman" w:eastAsia="Calibri" w:hAnsi="Times New Roman" w:cs="Times New Roman"/>
                <w:sz w:val="28"/>
                <w:szCs w:val="28"/>
              </w:rPr>
              <w:t>11.30. – 11.45.</w:t>
            </w:r>
          </w:p>
        </w:tc>
        <w:tc>
          <w:tcPr>
            <w:tcW w:w="8114" w:type="dxa"/>
          </w:tcPr>
          <w:p w:rsidR="00F34F2F" w:rsidRPr="00F34F2F" w:rsidRDefault="00F34F2F" w:rsidP="00F34F2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34F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«Б», 7 «А», 7 «Б», 8 «А», 8 «Б», 9 «А», 9 «Б», 10 «А», 11 «А». </w:t>
            </w:r>
            <w:proofErr w:type="gramEnd"/>
          </w:p>
        </w:tc>
      </w:tr>
    </w:tbl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08" w:rsidRPr="00025F86" w:rsidRDefault="00F34F2F" w:rsidP="00AD1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до 8:</w:t>
      </w:r>
      <w:r w:rsidR="00AD1208"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часов утра происходит учет наличного состава обучающихся. Столы заблаговременно накрывают сотрудники пищеблока. За каждым классом закреплены столы. Во время приема пищи в обеденном зале присутствуют классные руководители. Уборка обеденных залов проводится после каждого приема пищи.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 </w:t>
      </w:r>
    </w:p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столовой для мытья рук учащимися организовано специальное место - </w:t>
      </w:r>
      <w:r w:rsidR="00F34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краны, мыло, электросушилки для рук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Имеются питьевые фонтанчики. Мытье и дезинфекция производятся с соблюдением всех норм санитарно-гигиенического режима с использованием специальных дезинфицирующих средств.</w:t>
      </w:r>
    </w:p>
    <w:p w:rsidR="00AD1208" w:rsidRPr="00025F86" w:rsidRDefault="00AD1208" w:rsidP="00AD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разработано «Положение о порядке доступа законных представителей обучающихся в помещение для приема пищи (столовую)». Родители проинформированы о возможности их участия в </w:t>
      </w:r>
      <w:proofErr w:type="gramStart"/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 детей. Для обеспечения должной эффективности мероприятий родительского контроля и профилактики неадекватных оценок, лицам, изъявившим желание принимать участие в родительском контроле, рекомендовано было  пройти обучение по санитарно-просветительской программе «Основы здорового питания – родительский контроль», разработанной Роспотребнадзором в рамках НП «Демография». Обучение прошли и получили сертификаты: </w:t>
      </w:r>
      <w:r w:rsidR="00F34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Корнилова О.В., Курасова Е. Е.,</w:t>
      </w:r>
      <w:r w:rsidRPr="00025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Котова Е.Г.</w:t>
      </w:r>
    </w:p>
    <w:p w:rsidR="00AD1208" w:rsidRDefault="00AD1208" w:rsidP="00AD1208"/>
    <w:p w:rsidR="000F236C" w:rsidRDefault="000F236C"/>
    <w:sectPr w:rsidR="000F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08"/>
    <w:rsid w:val="000F236C"/>
    <w:rsid w:val="00940067"/>
    <w:rsid w:val="00AD1208"/>
    <w:rsid w:val="00F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3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3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2024-09-23T14:08:00Z</dcterms:created>
  <dcterms:modified xsi:type="dcterms:W3CDTF">2024-09-23T14:33:00Z</dcterms:modified>
</cp:coreProperties>
</file>